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3038" w14:textId="787E7CBD" w:rsidR="00363685" w:rsidRPr="00557E90" w:rsidRDefault="007C6FE0">
      <w:pPr>
        <w:rPr>
          <w:sz w:val="40"/>
          <w:szCs w:val="40"/>
          <w:rtl/>
        </w:rPr>
      </w:pPr>
      <w:r w:rsidRPr="007C6FE0">
        <w:rPr>
          <w:sz w:val="40"/>
          <w:szCs w:val="40"/>
        </w:rPr>
        <w:t>Chevrolet Trax LT 2020</w:t>
      </w:r>
    </w:p>
    <w:p w14:paraId="5E704E21" w14:textId="125455A5" w:rsidR="00557E90" w:rsidRPr="00557E90" w:rsidRDefault="00557E90" w:rsidP="00557E9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3"/>
          <w:szCs w:val="40"/>
        </w:rPr>
      </w:pP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 xml:space="preserve"> </w:t>
      </w:r>
      <w:r w:rsidRPr="00557E90">
        <w:rPr>
          <w:rFonts w:ascii="inherit" w:eastAsia="Times New Roman" w:hAnsi="inherit" w:cs="Times New Roman"/>
          <w:color w:val="050505"/>
          <w:sz w:val="33"/>
          <w:szCs w:val="40"/>
          <w:rtl/>
        </w:rPr>
        <w:t>ش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فرولييه</w:t>
      </w:r>
      <w:r w:rsidRPr="00557E90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 تراكس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 xml:space="preserve">    </w:t>
      </w:r>
      <w:r w:rsidRPr="00557E90">
        <w:rPr>
          <w:rFonts w:ascii="inherit" w:eastAsia="Times New Roman" w:hAnsi="inherit" w:cs="Segoe UI Historic"/>
          <w:color w:val="050505"/>
          <w:sz w:val="33"/>
          <w:szCs w:val="40"/>
        </w:rPr>
        <w:t>LT</w:t>
      </w:r>
      <w:r>
        <w:rPr>
          <w:rFonts w:ascii="inherit" w:eastAsia="Times New Roman" w:hAnsi="inherit" w:cs="Segoe UI Historic" w:hint="cs"/>
          <w:color w:val="050505"/>
          <w:sz w:val="33"/>
          <w:szCs w:val="40"/>
          <w:rtl/>
        </w:rPr>
        <w:t xml:space="preserve"> </w:t>
      </w:r>
      <w:r w:rsidRPr="00557E90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 2020</w:t>
      </w:r>
    </w:p>
    <w:p w14:paraId="169511F3" w14:textId="77777777" w:rsidR="00557E90" w:rsidRDefault="00557E90" w:rsidP="00557E9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3"/>
          <w:szCs w:val="40"/>
          <w:rtl/>
        </w:rPr>
      </w:pPr>
      <w:r w:rsidRPr="00557E90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بصمة 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--</w:t>
      </w:r>
      <w:r w:rsidRPr="00557E90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 كشن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ات</w:t>
      </w:r>
      <w:r w:rsidRPr="00557E90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 جلد و كهـربا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ئي</w:t>
      </w:r>
      <w:r w:rsidRPr="00557E90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 </w:t>
      </w:r>
    </w:p>
    <w:p w14:paraId="5A8AC584" w14:textId="77EAD930" w:rsidR="00557E90" w:rsidRDefault="00557E90" w:rsidP="00557E9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3"/>
          <w:szCs w:val="40"/>
          <w:rtl/>
        </w:rPr>
      </w:pPr>
      <w:r w:rsidRPr="00557E90">
        <w:rPr>
          <w:rFonts w:ascii="inherit" w:eastAsia="Times New Roman" w:hAnsi="inherit" w:cs="Times New Roman"/>
          <w:color w:val="050505"/>
          <w:sz w:val="33"/>
          <w:szCs w:val="40"/>
          <w:rtl/>
        </w:rPr>
        <w:t>ويل كب</w:t>
      </w:r>
    </w:p>
    <w:p w14:paraId="5DB73D3A" w14:textId="77777777" w:rsidR="00557E90" w:rsidRPr="00557E90" w:rsidRDefault="00557E90" w:rsidP="00557E9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33"/>
          <w:szCs w:val="40"/>
        </w:rPr>
      </w:pPr>
      <w:r w:rsidRPr="00557E90">
        <w:rPr>
          <w:rFonts w:ascii="inherit" w:eastAsia="Times New Roman" w:hAnsi="inherit" w:cs="Times New Roman"/>
          <w:color w:val="050505"/>
          <w:sz w:val="33"/>
          <w:szCs w:val="40"/>
          <w:rtl/>
        </w:rPr>
        <w:t>بس ب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ي</w:t>
      </w:r>
      <w:r w:rsidRPr="00557E90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ند 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صبغ</w:t>
      </w:r>
      <w:r w:rsidRPr="00557E90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 و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شرط الترقيم</w:t>
      </w:r>
      <w:r w:rsidRPr="00557E90">
        <w:rPr>
          <w:rFonts w:ascii="inherit" w:eastAsia="Times New Roman" w:hAnsi="inherit" w:cs="Segoe UI Historic"/>
          <w:color w:val="050505"/>
          <w:sz w:val="33"/>
          <w:szCs w:val="40"/>
        </w:rPr>
        <w:t xml:space="preserve"> </w:t>
      </w:r>
      <w:r>
        <w:rPr>
          <w:rFonts w:ascii="inherit" w:eastAsia="Times New Roman" w:hAnsi="inherit" w:cs="Arial" w:hint="cs"/>
          <w:color w:val="050505"/>
          <w:sz w:val="33"/>
          <w:szCs w:val="40"/>
          <w:rtl/>
        </w:rPr>
        <w:t>ضرر السيارة</w:t>
      </w:r>
    </w:p>
    <w:p w14:paraId="079AEE5E" w14:textId="77777777" w:rsidR="00557E90" w:rsidRPr="00557E90" w:rsidRDefault="00557E90" w:rsidP="00557E90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33"/>
          <w:szCs w:val="40"/>
        </w:rPr>
      </w:pPr>
    </w:p>
    <w:p w14:paraId="18C84B4C" w14:textId="3F7A3702" w:rsidR="00557E90" w:rsidRPr="00557E90" w:rsidRDefault="00557E90" w:rsidP="00557E9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3"/>
          <w:szCs w:val="40"/>
        </w:rPr>
      </w:pPr>
      <w:r w:rsidRPr="00557E90">
        <w:rPr>
          <w:rFonts w:ascii="inherit" w:eastAsia="Times New Roman" w:hAnsi="inherit" w:cs="Times New Roman"/>
          <w:color w:val="050505"/>
          <w:sz w:val="33"/>
          <w:szCs w:val="40"/>
          <w:rtl/>
        </w:rPr>
        <w:t>سعر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 xml:space="preserve"> السيارة 9500$(95 ورقة)</w:t>
      </w:r>
      <w:r w:rsidRPr="00557E90">
        <w:rPr>
          <w:rFonts w:ascii="inherit" w:eastAsia="Times New Roman" w:hAnsi="inherit" w:cs="Times New Roman"/>
          <w:color w:val="050505"/>
          <w:sz w:val="33"/>
          <w:szCs w:val="40"/>
          <w:rtl/>
        </w:rPr>
        <w:t xml:space="preserve"> و مجال 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 xml:space="preserve"> بسيط</w:t>
      </w:r>
    </w:p>
    <w:p w14:paraId="56FD5D21" w14:textId="231DA138" w:rsidR="00557E90" w:rsidRDefault="00557E90" w:rsidP="00557E9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3"/>
          <w:szCs w:val="40"/>
          <w:rtl/>
        </w:rPr>
      </w:pPr>
      <w:r w:rsidRPr="00557E90">
        <w:rPr>
          <w:rFonts w:ascii="inherit" w:eastAsia="Times New Roman" w:hAnsi="inherit" w:cs="Times New Roman"/>
          <w:color w:val="050505"/>
          <w:sz w:val="33"/>
          <w:szCs w:val="40"/>
          <w:rtl/>
        </w:rPr>
        <w:t>رقم شا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ص</w:t>
      </w:r>
      <w:r w:rsidRPr="00557E90">
        <w:rPr>
          <w:rFonts w:ascii="inherit" w:eastAsia="Times New Roman" w:hAnsi="inherit" w:cs="Times New Roman"/>
          <w:color w:val="050505"/>
          <w:sz w:val="33"/>
          <w:szCs w:val="40"/>
          <w:rtl/>
        </w:rPr>
        <w:t>ي م</w:t>
      </w: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 xml:space="preserve">رفق </w:t>
      </w:r>
    </w:p>
    <w:p w14:paraId="42BEA4C8" w14:textId="3F857D48" w:rsidR="00557E90" w:rsidRPr="00557E90" w:rsidRDefault="00557E90" w:rsidP="00557E9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3"/>
          <w:szCs w:val="40"/>
        </w:rPr>
      </w:pPr>
      <w:r>
        <w:rPr>
          <w:rFonts w:ascii="inherit" w:eastAsia="Times New Roman" w:hAnsi="inherit" w:cs="Times New Roman" w:hint="cs"/>
          <w:color w:val="050505"/>
          <w:sz w:val="33"/>
          <w:szCs w:val="40"/>
          <w:rtl/>
        </w:rPr>
        <w:t>للمزيد من المعلومات</w:t>
      </w:r>
    </w:p>
    <w:p w14:paraId="50EA8F82" w14:textId="77777777" w:rsidR="00557E90" w:rsidRPr="00557E90" w:rsidRDefault="00557E90" w:rsidP="00557E9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3"/>
          <w:szCs w:val="40"/>
        </w:rPr>
      </w:pPr>
      <w:r w:rsidRPr="00557E90">
        <w:rPr>
          <w:rFonts w:ascii="inherit" w:eastAsia="Times New Roman" w:hAnsi="inherit" w:cs="Segoe UI Historic"/>
          <w:color w:val="050505"/>
          <w:sz w:val="33"/>
          <w:szCs w:val="40"/>
        </w:rPr>
        <w:t xml:space="preserve">07508133114 </w:t>
      </w:r>
    </w:p>
    <w:p w14:paraId="65559620" w14:textId="77777777" w:rsidR="00557E90" w:rsidRDefault="00557E90"/>
    <w:sectPr w:rsidR="00557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85"/>
    <w:rsid w:val="00363685"/>
    <w:rsid w:val="00557E90"/>
    <w:rsid w:val="007C6FE0"/>
    <w:rsid w:val="00AD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8F81C"/>
  <w15:chartTrackingRefBased/>
  <w15:docId w15:val="{5BB3E38C-9299-4CFD-88DC-20BDF659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2022-09-21T07:33:00Z</dcterms:created>
  <dcterms:modified xsi:type="dcterms:W3CDTF">2022-09-21T12:58:00Z</dcterms:modified>
</cp:coreProperties>
</file>